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59D2D9AE" w:rsidR="0004710B" w:rsidRPr="003F38F2" w:rsidRDefault="0004710B" w:rsidP="002E7312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A47E73" w:rsidRPr="003F38F2">
        <w:rPr>
          <w:rFonts w:ascii="Times New Roman" w:hAnsi="Times New Roman"/>
          <w:b/>
          <w:noProof/>
          <w:sz w:val="24"/>
        </w:rPr>
        <w:t>#87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786ACF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1806276</w:t>
      </w:r>
    </w:p>
    <w:p w14:paraId="1BC92920" w14:textId="298D5383" w:rsidR="0004710B" w:rsidRPr="003F38F2" w:rsidRDefault="00A47E73" w:rsidP="002E7312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 w:rsidRPr="003F38F2">
        <w:rPr>
          <w:rFonts w:ascii="Times New Roman" w:eastAsia="SimSun" w:hAnsi="Times New Roman" w:cs="Times New Roman"/>
          <w:b/>
          <w:sz w:val="24"/>
          <w:szCs w:val="24"/>
        </w:rPr>
        <w:t>Busan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>,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South Korea, 21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2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>5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Pr="003F38F2">
        <w:rPr>
          <w:rFonts w:ascii="Times New Roman" w:eastAsia="SimSun" w:hAnsi="Times New Roman" w:cs="Times New Roman"/>
          <w:b/>
          <w:sz w:val="24"/>
          <w:szCs w:val="24"/>
        </w:rPr>
        <w:t>May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2018</w:t>
      </w:r>
    </w:p>
    <w:p w14:paraId="23F0A571" w14:textId="60DD6FCF" w:rsidR="007A5B81" w:rsidRPr="003F38F2" w:rsidRDefault="007A5B81" w:rsidP="002E7312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2D649E" w:rsidRPr="003F38F2">
        <w:rPr>
          <w:rFonts w:ascii="Times New Roman" w:hAnsi="Times New Roman" w:cs="Times New Roman"/>
          <w:sz w:val="24"/>
          <w:lang w:val="pt-BR"/>
        </w:rPr>
        <w:t>6</w:t>
      </w:r>
      <w:r w:rsidR="00AC142A" w:rsidRPr="003F38F2">
        <w:rPr>
          <w:rFonts w:ascii="Times New Roman" w:hAnsi="Times New Roman" w:cs="Times New Roman"/>
          <w:sz w:val="24"/>
          <w:lang w:val="pt-BR"/>
        </w:rPr>
        <w:t>.</w:t>
      </w:r>
      <w:r w:rsidR="00A47E73" w:rsidRPr="003F38F2">
        <w:rPr>
          <w:rFonts w:ascii="Times New Roman" w:hAnsi="Times New Roman" w:cs="Times New Roman"/>
          <w:sz w:val="24"/>
          <w:lang w:val="pt-BR"/>
        </w:rPr>
        <w:t>30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AC142A" w:rsidRPr="003F38F2">
        <w:rPr>
          <w:rFonts w:ascii="Times New Roman" w:hAnsi="Times New Roman" w:cs="Times New Roman"/>
          <w:sz w:val="24"/>
          <w:lang w:val="pt-BR"/>
        </w:rPr>
        <w:t>2</w:t>
      </w:r>
      <w:r w:rsidR="00786ACF">
        <w:rPr>
          <w:rFonts w:ascii="Times New Roman" w:hAnsi="Times New Roman" w:cs="Times New Roman"/>
          <w:sz w:val="24"/>
          <w:lang w:val="pt-BR"/>
        </w:rPr>
        <w:t>.2</w:t>
      </w:r>
    </w:p>
    <w:p w14:paraId="6207B697" w14:textId="4400EACD" w:rsidR="007A5B81" w:rsidRPr="003F38F2" w:rsidRDefault="007A5B81" w:rsidP="002E7312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786ACF">
        <w:rPr>
          <w:rFonts w:ascii="Times New Roman" w:hAnsi="Times New Roman" w:cs="Times New Roman"/>
          <w:sz w:val="24"/>
        </w:rPr>
        <w:t>CSI</w:t>
      </w:r>
      <w:r w:rsidR="00A47E73" w:rsidRPr="003F38F2">
        <w:rPr>
          <w:rFonts w:ascii="Times New Roman" w:hAnsi="Times New Roman" w:cs="Times New Roman"/>
          <w:sz w:val="24"/>
        </w:rPr>
        <w:t xml:space="preserve"> requirements for 8Rx UE</w:t>
      </w:r>
    </w:p>
    <w:p w14:paraId="5CF4B730" w14:textId="77777777" w:rsidR="007A5B81" w:rsidRPr="003F38F2" w:rsidRDefault="007A5B81" w:rsidP="002E7312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2E7312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2E7312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41C3C133" w14:textId="77D74888" w:rsidR="002D649E" w:rsidRPr="003F38F2" w:rsidRDefault="002D649E" w:rsidP="002E7312">
      <w:pPr>
        <w:spacing w:line="360" w:lineRule="auto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In RAN Plenary Meeting #78, the Rel.15 WI “UE requirements for LTE DL 8Rx antenna ports” has been approved </w:t>
      </w:r>
      <w:r w:rsidR="001B5DB3" w:rsidRPr="003F38F2">
        <w:rPr>
          <w:rFonts w:ascii="Times New Roman" w:hAnsi="Times New Roman" w:cs="Times New Roman"/>
        </w:rPr>
        <w:t xml:space="preserve">and its WID is included in </w:t>
      </w:r>
      <w:r w:rsidRPr="003F38F2">
        <w:rPr>
          <w:rFonts w:ascii="Times New Roman" w:hAnsi="Times New Roman" w:cs="Times New Roman"/>
        </w:rPr>
        <w:t>[1].</w:t>
      </w:r>
      <w:r w:rsidR="001B5DB3" w:rsidRPr="003F38F2">
        <w:rPr>
          <w:rFonts w:ascii="Times New Roman" w:hAnsi="Times New Roman" w:cs="Times New Roman"/>
        </w:rPr>
        <w:t xml:space="preserve"> In the scope of the WID [</w:t>
      </w:r>
      <w:r w:rsidR="007C5C00" w:rsidRPr="003F38F2">
        <w:rPr>
          <w:rFonts w:ascii="Times New Roman" w:hAnsi="Times New Roman" w:cs="Times New Roman"/>
        </w:rPr>
        <w:t>1], there is part related to RAN4</w:t>
      </w:r>
      <w:r w:rsidR="001B5DB3" w:rsidRPr="003F38F2">
        <w:rPr>
          <w:rFonts w:ascii="Times New Roman" w:hAnsi="Times New Roman" w:cs="Times New Roman"/>
        </w:rPr>
        <w:t xml:space="preserve"> UE demodulation/CSI performance tests as shown below:</w:t>
      </w:r>
    </w:p>
    <w:p w14:paraId="11CD9C94" w14:textId="77777777" w:rsidR="001B5DB3" w:rsidRPr="003F38F2" w:rsidRDefault="001B5DB3" w:rsidP="002E7312">
      <w:pPr>
        <w:spacing w:line="360" w:lineRule="auto"/>
        <w:rPr>
          <w:rFonts w:ascii="Times New Roman" w:hAnsi="Times New Roman" w:cs="Times New Roman"/>
        </w:rPr>
      </w:pPr>
    </w:p>
    <w:p w14:paraId="4E059DBB" w14:textId="77777777" w:rsidR="001B5DB3" w:rsidRPr="003F38F2" w:rsidRDefault="001B5DB3" w:rsidP="002E7312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For UE demodulation/CSI requirements</w:t>
      </w:r>
    </w:p>
    <w:p w14:paraId="4880EBC5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channel model for downlink 8Rx antennas</w:t>
      </w:r>
    </w:p>
    <w:p w14:paraId="14E1C06E" w14:textId="77777777" w:rsidR="001B5DB3" w:rsidRPr="003F38F2" w:rsidRDefault="001B5DB3" w:rsidP="002E7312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antenna configuration and MIMO channel correlation matrices for 8Rx antennas;</w:t>
      </w:r>
    </w:p>
    <w:p w14:paraId="33A009F6" w14:textId="77777777" w:rsidR="001B5DB3" w:rsidRPr="003F38F2" w:rsidRDefault="001B5DB3" w:rsidP="002E7312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static channel model;</w:t>
      </w:r>
    </w:p>
    <w:p w14:paraId="1DAAFF95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lower than or equal to 4.</w:t>
      </w:r>
    </w:p>
    <w:p w14:paraId="441BA91B" w14:textId="77777777" w:rsidR="001B5DB3" w:rsidRPr="003F38F2" w:rsidRDefault="001B5DB3" w:rsidP="002E7312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Adopt the test cases studied in SI to define requirements.</w:t>
      </w:r>
    </w:p>
    <w:p w14:paraId="74335090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higher than 4 in fading channel.</w:t>
      </w:r>
    </w:p>
    <w:p w14:paraId="6FA6A9C2" w14:textId="77777777" w:rsidR="001B5DB3" w:rsidRPr="003F38F2" w:rsidRDefault="001B5DB3" w:rsidP="002E7312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Base on combinations of rank and MCS that can achieve the maximum configured throughput.</w:t>
      </w:r>
    </w:p>
    <w:p w14:paraId="67CB64A5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SDR test for 8Rx in WI.</w:t>
      </w:r>
    </w:p>
    <w:p w14:paraId="00E100D0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CSI test for 8Rx.</w:t>
      </w:r>
    </w:p>
    <w:p w14:paraId="52E8CA22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No PDCCH/PCFICH demodulation requirement is expected for 8Rx.</w:t>
      </w:r>
    </w:p>
    <w:p w14:paraId="479F5863" w14:textId="77777777" w:rsidR="001B5DB3" w:rsidRPr="003F38F2" w:rsidRDefault="001B5DB3" w:rsidP="002E7312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Considering the test coverage of 8Rx, test applicability rule is needed to define</w:t>
      </w:r>
    </w:p>
    <w:p w14:paraId="470EB1B2" w14:textId="77777777" w:rsidR="001B5DB3" w:rsidRPr="003F38F2" w:rsidRDefault="001B5DB3" w:rsidP="002E7312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 w:line="360" w:lineRule="auto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lastRenderedPageBreak/>
        <w:t>Define applicability rule of existing performance requirements for 8Rx capable UEs.</w:t>
      </w:r>
    </w:p>
    <w:p w14:paraId="4983BB7D" w14:textId="5BC03DDF" w:rsidR="007C2E92" w:rsidRPr="003F38F2" w:rsidRDefault="002A3CA1" w:rsidP="002E7312">
      <w:pPr>
        <w:spacing w:line="360" w:lineRule="auto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  <w:bCs/>
        </w:rPr>
        <w:t xml:space="preserve">In RAN4#86bis Meeting, a WF [2] was agreed on the </w:t>
      </w:r>
      <w:r w:rsidR="00786ACF">
        <w:rPr>
          <w:rFonts w:ascii="Times New Roman" w:hAnsi="Times New Roman" w:cs="Times New Roman"/>
          <w:bCs/>
        </w:rPr>
        <w:t>CSI</w:t>
      </w:r>
      <w:r w:rsidRPr="003F38F2">
        <w:rPr>
          <w:rFonts w:ascii="Times New Roman" w:hAnsi="Times New Roman" w:cs="Times New Roman"/>
          <w:bCs/>
        </w:rPr>
        <w:t xml:space="preserve"> tests for 8Rx UE</w:t>
      </w:r>
      <w:r w:rsidR="006D18B5">
        <w:rPr>
          <w:rFonts w:ascii="Times New Roman" w:hAnsi="Times New Roman" w:cs="Times New Roman"/>
          <w:bCs/>
        </w:rPr>
        <w:t xml:space="preserve">. </w:t>
      </w:r>
      <w:r w:rsidR="006D18B5" w:rsidRPr="003F38F2">
        <w:rPr>
          <w:rFonts w:ascii="Times New Roman" w:hAnsi="Times New Roman" w:cs="Times New Roman"/>
        </w:rPr>
        <w:t xml:space="preserve">In this contribution, we provide our views on </w:t>
      </w:r>
      <w:r w:rsidR="006D18B5">
        <w:rPr>
          <w:rFonts w:ascii="Times New Roman" w:hAnsi="Times New Roman" w:cs="Times New Roman"/>
        </w:rPr>
        <w:t xml:space="preserve">CSI </w:t>
      </w:r>
      <w:r w:rsidR="006D18B5" w:rsidRPr="003F38F2">
        <w:rPr>
          <w:rFonts w:ascii="Times New Roman" w:hAnsi="Times New Roman" w:cs="Times New Roman"/>
        </w:rPr>
        <w:t>p</w:t>
      </w:r>
      <w:r w:rsidR="006D18B5">
        <w:rPr>
          <w:rFonts w:ascii="Times New Roman" w:hAnsi="Times New Roman" w:cs="Times New Roman"/>
        </w:rPr>
        <w:t>erformance tests for 8Rx UE</w:t>
      </w:r>
      <w:r w:rsidR="006D18B5" w:rsidRPr="003F38F2">
        <w:rPr>
          <w:rFonts w:ascii="Times New Roman" w:hAnsi="Times New Roman" w:cs="Times New Roman"/>
        </w:rPr>
        <w:t>.</w:t>
      </w:r>
    </w:p>
    <w:p w14:paraId="680B3C3E" w14:textId="77777777" w:rsidR="001068ED" w:rsidRPr="003F38F2" w:rsidRDefault="001068ED" w:rsidP="002E7312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Discussion</w:t>
      </w:r>
    </w:p>
    <w:p w14:paraId="37D1692B" w14:textId="77777777" w:rsidR="006D18B5" w:rsidRPr="003F38F2" w:rsidRDefault="006D18B5" w:rsidP="002E7312">
      <w:pPr>
        <w:overflowPunct w:val="0"/>
        <w:autoSpaceDE w:val="0"/>
        <w:autoSpaceDN w:val="0"/>
        <w:adjustRightInd w:val="0"/>
        <w:spacing w:after="180" w:line="360" w:lineRule="auto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In RAN4#86bis Meeting, a WF [2] was agreed on the </w:t>
      </w:r>
      <w:r>
        <w:rPr>
          <w:rFonts w:ascii="Times New Roman" w:hAnsi="Times New Roman" w:cs="Times New Roman"/>
          <w:bCs/>
        </w:rPr>
        <w:t>CSI</w:t>
      </w:r>
      <w:r w:rsidRPr="003F38F2">
        <w:rPr>
          <w:rFonts w:ascii="Times New Roman" w:hAnsi="Times New Roman" w:cs="Times New Roman"/>
          <w:bCs/>
        </w:rPr>
        <w:t xml:space="preserve"> tests for 8Rx UE as follows:</w:t>
      </w:r>
    </w:p>
    <w:p w14:paraId="77BC6691" w14:textId="77777777" w:rsidR="006D18B5" w:rsidRPr="00786ACF" w:rsidRDefault="006D18B5" w:rsidP="002E7312">
      <w:pPr>
        <w:numPr>
          <w:ilvl w:val="1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  <w:lang w:val="en-GB"/>
        </w:rPr>
        <w:t>CQI reporting definition under AWGN conditions</w:t>
      </w:r>
    </w:p>
    <w:p w14:paraId="11B7C19D" w14:textId="77777777" w:rsidR="006D18B5" w:rsidRPr="00786ACF" w:rsidRDefault="006D18B5" w:rsidP="002E7312">
      <w:pPr>
        <w:numPr>
          <w:ilvl w:val="2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Select test cases from</w:t>
      </w:r>
    </w:p>
    <w:p w14:paraId="518B5E1B" w14:textId="77777777" w:rsidR="006D18B5" w:rsidRPr="00786ACF" w:rsidRDefault="006D18B5" w:rsidP="002E7312">
      <w:pPr>
        <w:numPr>
          <w:ilvl w:val="3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TM3, rank 2</w:t>
      </w:r>
    </w:p>
    <w:p w14:paraId="6AA602E1" w14:textId="77777777" w:rsidR="006D18B5" w:rsidRPr="00786ACF" w:rsidRDefault="006D18B5" w:rsidP="002E7312">
      <w:pPr>
        <w:numPr>
          <w:ilvl w:val="3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TM9, rank 2</w:t>
      </w:r>
    </w:p>
    <w:p w14:paraId="7DC9601B" w14:textId="77777777" w:rsidR="006D18B5" w:rsidRPr="00786ACF" w:rsidRDefault="006D18B5" w:rsidP="002E7312">
      <w:pPr>
        <w:numPr>
          <w:ilvl w:val="3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TM9, rank 8</w:t>
      </w:r>
    </w:p>
    <w:p w14:paraId="3178DB01" w14:textId="77777777" w:rsidR="006D18B5" w:rsidRPr="00786ACF" w:rsidRDefault="006D18B5" w:rsidP="002E7312">
      <w:pPr>
        <w:numPr>
          <w:ilvl w:val="3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TM9, rank 3</w:t>
      </w:r>
    </w:p>
    <w:p w14:paraId="04767E1F" w14:textId="77777777" w:rsidR="006D18B5" w:rsidRDefault="006D18B5" w:rsidP="002E7312">
      <w:pPr>
        <w:numPr>
          <w:ilvl w:val="2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FFS detailed test numbers</w:t>
      </w:r>
    </w:p>
    <w:p w14:paraId="50D12D0C" w14:textId="77777777" w:rsidR="006D18B5" w:rsidRPr="00786ACF" w:rsidRDefault="006D18B5" w:rsidP="002E7312">
      <w:pPr>
        <w:spacing w:line="360" w:lineRule="auto"/>
        <w:ind w:left="1800"/>
        <w:rPr>
          <w:rFonts w:ascii="Times New Roman" w:hAnsi="Times New Roman" w:cs="Times New Roman"/>
          <w:bCs/>
        </w:rPr>
      </w:pPr>
    </w:p>
    <w:p w14:paraId="03BA11A2" w14:textId="77777777" w:rsidR="006D18B5" w:rsidRPr="00786ACF" w:rsidRDefault="006D18B5" w:rsidP="002E7312">
      <w:pPr>
        <w:numPr>
          <w:ilvl w:val="1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CQI reporting under fading conditions</w:t>
      </w:r>
    </w:p>
    <w:p w14:paraId="14433963" w14:textId="77777777" w:rsidR="006D18B5" w:rsidRPr="00786ACF" w:rsidRDefault="006D18B5" w:rsidP="002E7312">
      <w:pPr>
        <w:numPr>
          <w:ilvl w:val="2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Option 1: TM9, rank 1</w:t>
      </w:r>
    </w:p>
    <w:p w14:paraId="71FD5404" w14:textId="77777777" w:rsidR="006D18B5" w:rsidRPr="00786ACF" w:rsidRDefault="006D18B5" w:rsidP="002E7312">
      <w:pPr>
        <w:numPr>
          <w:ilvl w:val="2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Option 2: Do not define tests for CQI reporting under fading conditions</w:t>
      </w:r>
    </w:p>
    <w:p w14:paraId="1E8D217B" w14:textId="77777777" w:rsidR="006D18B5" w:rsidRDefault="006D18B5" w:rsidP="002E7312">
      <w:pPr>
        <w:numPr>
          <w:ilvl w:val="2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Other options not precluded</w:t>
      </w:r>
    </w:p>
    <w:p w14:paraId="274A2142" w14:textId="77777777" w:rsidR="006D18B5" w:rsidRDefault="006D18B5" w:rsidP="002E7312">
      <w:pPr>
        <w:spacing w:line="360" w:lineRule="auto"/>
        <w:ind w:left="1800"/>
        <w:rPr>
          <w:rFonts w:ascii="Times New Roman" w:hAnsi="Times New Roman" w:cs="Times New Roman"/>
          <w:bCs/>
        </w:rPr>
      </w:pPr>
    </w:p>
    <w:p w14:paraId="61EAB5F2" w14:textId="77777777" w:rsidR="006D18B5" w:rsidRDefault="006D18B5" w:rsidP="002E7312">
      <w:pPr>
        <w:numPr>
          <w:ilvl w:val="1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No PMI tests will be defined for 8Rx</w:t>
      </w:r>
    </w:p>
    <w:p w14:paraId="0452DE02" w14:textId="77777777" w:rsidR="006D18B5" w:rsidRDefault="006D18B5" w:rsidP="002E7312">
      <w:pPr>
        <w:spacing w:line="360" w:lineRule="auto"/>
        <w:ind w:left="1440"/>
        <w:rPr>
          <w:rFonts w:ascii="Times New Roman" w:hAnsi="Times New Roman" w:cs="Times New Roman"/>
          <w:bCs/>
        </w:rPr>
      </w:pPr>
    </w:p>
    <w:p w14:paraId="7A1BA513" w14:textId="77777777" w:rsidR="006D18B5" w:rsidRDefault="006D18B5" w:rsidP="002E7312">
      <w:pPr>
        <w:numPr>
          <w:ilvl w:val="1"/>
          <w:numId w:val="42"/>
        </w:num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RI tests</w:t>
      </w:r>
    </w:p>
    <w:p w14:paraId="1198CC81" w14:textId="77777777" w:rsidR="006D18B5" w:rsidRPr="00786ACF" w:rsidRDefault="006D18B5" w:rsidP="002E7312">
      <w:pPr>
        <w:spacing w:line="360" w:lineRule="auto"/>
        <w:ind w:left="1440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Option 1: Do not define RI tests</w:t>
      </w:r>
    </w:p>
    <w:p w14:paraId="2DEA3B6B" w14:textId="39ECF921" w:rsidR="006D18B5" w:rsidRPr="006D18B5" w:rsidRDefault="006D18B5" w:rsidP="002E7312">
      <w:pPr>
        <w:spacing w:line="360" w:lineRule="auto"/>
        <w:ind w:left="1440"/>
        <w:rPr>
          <w:rFonts w:ascii="Times New Roman" w:hAnsi="Times New Roman" w:cs="Times New Roman"/>
          <w:bCs/>
          <w:lang w:val="en-GB"/>
        </w:rPr>
      </w:pPr>
      <w:r w:rsidRPr="00786ACF">
        <w:rPr>
          <w:rFonts w:ascii="Times New Roman" w:hAnsi="Times New Roman" w:cs="Times New Roman"/>
          <w:bCs/>
        </w:rPr>
        <w:t xml:space="preserve">Option 2: </w:t>
      </w:r>
      <w:r w:rsidRPr="00786ACF">
        <w:rPr>
          <w:rFonts w:ascii="Times New Roman" w:hAnsi="Times New Roman" w:cs="Times New Roman"/>
          <w:bCs/>
          <w:lang w:val="en-GB"/>
        </w:rPr>
        <w:t>Define one RI test for 8</w:t>
      </w:r>
      <w:r>
        <w:rPr>
          <w:rFonts w:ascii="Times New Roman" w:hAnsi="Times New Roman" w:cs="Times New Roman"/>
          <w:bCs/>
          <w:lang w:val="en-GB"/>
        </w:rPr>
        <w:t>Rx and reuse the test metric of γ</w:t>
      </w:r>
      <w:r w:rsidRPr="006D18B5">
        <w:rPr>
          <w:rFonts w:ascii="Times New Roman" w:hAnsi="Times New Roman" w:cs="Times New Roman"/>
          <w:bCs/>
          <w:vertAlign w:val="subscript"/>
          <w:lang w:val="en-GB"/>
        </w:rPr>
        <w:t>1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Pr="00786ACF">
        <w:rPr>
          <w:rFonts w:ascii="Times New Roman" w:hAnsi="Times New Roman" w:cs="Times New Roman"/>
          <w:bCs/>
          <w:lang w:val="en-GB"/>
        </w:rPr>
        <w:t>and</w:t>
      </w:r>
      <w:r>
        <w:rPr>
          <w:rFonts w:ascii="Times New Roman" w:hAnsi="Times New Roman" w:cs="Times New Roman"/>
          <w:bCs/>
          <w:vertAlign w:val="subscript"/>
          <w:lang w:val="en-GB"/>
        </w:rPr>
        <w:t xml:space="preserve"> </w:t>
      </w:r>
      <w:r>
        <w:rPr>
          <w:rFonts w:ascii="Times New Roman" w:hAnsi="Times New Roman" w:cs="Times New Roman"/>
          <w:bCs/>
          <w:lang w:val="en-GB"/>
        </w:rPr>
        <w:t>γ</w:t>
      </w:r>
      <w:r>
        <w:rPr>
          <w:rFonts w:ascii="Times New Roman" w:hAnsi="Times New Roman" w:cs="Times New Roman"/>
          <w:bCs/>
          <w:vertAlign w:val="subscript"/>
          <w:lang w:val="en-GB"/>
        </w:rPr>
        <w:t>2</w:t>
      </w:r>
    </w:p>
    <w:p w14:paraId="0DF64773" w14:textId="77777777" w:rsidR="006D18B5" w:rsidRPr="00786ACF" w:rsidRDefault="006D18B5" w:rsidP="002E7312">
      <w:pPr>
        <w:spacing w:line="360" w:lineRule="auto"/>
        <w:ind w:left="1440"/>
        <w:rPr>
          <w:rFonts w:ascii="Times New Roman" w:hAnsi="Times New Roman" w:cs="Times New Roman"/>
          <w:bCs/>
        </w:rPr>
      </w:pPr>
      <w:r w:rsidRPr="00786ACF">
        <w:rPr>
          <w:rFonts w:ascii="Times New Roman" w:hAnsi="Times New Roman" w:cs="Times New Roman"/>
          <w:bCs/>
        </w:rPr>
        <w:t>Other options are not precluded</w:t>
      </w:r>
    </w:p>
    <w:p w14:paraId="02E83691" w14:textId="577EDA1F" w:rsidR="00786ACF" w:rsidRDefault="00786ACF" w:rsidP="002E7312">
      <w:pPr>
        <w:spacing w:before="240" w:after="18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For CQI test in AWG</w:t>
      </w:r>
      <w:r w:rsidR="006D18B5">
        <w:rPr>
          <w:rFonts w:ascii="Times New Roman" w:hAnsi="Times New Roman" w:cs="Times New Roman"/>
          <w:bCs/>
        </w:rPr>
        <w:t xml:space="preserve">N channel </w:t>
      </w:r>
      <w:r w:rsidR="005D4368">
        <w:rPr>
          <w:rFonts w:ascii="Times New Roman" w:hAnsi="Times New Roman" w:cs="Times New Roman"/>
          <w:bCs/>
        </w:rPr>
        <w:t>condition, s</w:t>
      </w:r>
      <w:r w:rsidR="005D4368">
        <w:rPr>
          <w:rFonts w:ascii="Times New Roman" w:hAnsi="Times New Roman" w:cs="Times New Roman"/>
          <w:bCs/>
        </w:rPr>
        <w:t>ince there is already TM3 with rank=2 for demodulation performance test, we can reuse some of the simulation assumptions.</w:t>
      </w:r>
      <w:r w:rsidR="005D4368">
        <w:rPr>
          <w:rFonts w:ascii="Times New Roman" w:hAnsi="Times New Roman" w:cs="Times New Roman"/>
          <w:bCs/>
        </w:rPr>
        <w:t xml:space="preserve"> Therefore, </w:t>
      </w:r>
      <w:r w:rsidR="006D18B5">
        <w:rPr>
          <w:rFonts w:ascii="Times New Roman" w:hAnsi="Times New Roman" w:cs="Times New Roman"/>
          <w:bCs/>
        </w:rPr>
        <w:t>we propose</w:t>
      </w:r>
      <w:r w:rsidR="005D4368">
        <w:rPr>
          <w:rFonts w:ascii="Times New Roman" w:hAnsi="Times New Roman" w:cs="Times New Roman"/>
          <w:bCs/>
        </w:rPr>
        <w:t xml:space="preserve"> that</w:t>
      </w:r>
      <w:r>
        <w:rPr>
          <w:rFonts w:ascii="Times New Roman" w:hAnsi="Times New Roman" w:cs="Times New Roman"/>
          <w:bCs/>
        </w:rPr>
        <w:t>:</w:t>
      </w:r>
    </w:p>
    <w:p w14:paraId="654970AD" w14:textId="22005E39" w:rsidR="00786ACF" w:rsidRDefault="00786ACF" w:rsidP="002E7312">
      <w:pPr>
        <w:spacing w:before="240" w:after="180" w:line="360" w:lineRule="auto"/>
        <w:rPr>
          <w:rFonts w:ascii="Times New Roman" w:hAnsi="Times New Roman" w:cs="Times New Roman"/>
          <w:bCs/>
        </w:rPr>
      </w:pPr>
      <w:r w:rsidRPr="006D18B5">
        <w:rPr>
          <w:rFonts w:ascii="Times New Roman" w:hAnsi="Times New Roman" w:cs="Times New Roman"/>
          <w:b/>
          <w:bCs/>
        </w:rPr>
        <w:t>Proposal 1</w:t>
      </w:r>
      <w:r>
        <w:rPr>
          <w:rFonts w:ascii="Times New Roman" w:hAnsi="Times New Roman" w:cs="Times New Roman"/>
          <w:bCs/>
        </w:rPr>
        <w:t xml:space="preserve">: </w:t>
      </w:r>
      <w:r w:rsidR="000C4736">
        <w:rPr>
          <w:rFonts w:ascii="Times New Roman" w:hAnsi="Times New Roman" w:cs="Times New Roman"/>
          <w:bCs/>
        </w:rPr>
        <w:t>T</w:t>
      </w:r>
      <w:r w:rsidR="006D18B5">
        <w:rPr>
          <w:rFonts w:ascii="Times New Roman" w:hAnsi="Times New Roman" w:cs="Times New Roman"/>
          <w:bCs/>
        </w:rPr>
        <w:t xml:space="preserve">o </w:t>
      </w:r>
      <w:r>
        <w:rPr>
          <w:rFonts w:ascii="Times New Roman" w:hAnsi="Times New Roman" w:cs="Times New Roman"/>
          <w:bCs/>
        </w:rPr>
        <w:t xml:space="preserve">select TM3 with rank=2 for </w:t>
      </w:r>
      <w:r w:rsidR="000C4736">
        <w:rPr>
          <w:rFonts w:ascii="Times New Roman" w:hAnsi="Times New Roman" w:cs="Times New Roman"/>
          <w:bCs/>
        </w:rPr>
        <w:t xml:space="preserve">wideband </w:t>
      </w:r>
      <w:r>
        <w:rPr>
          <w:rFonts w:ascii="Times New Roman" w:hAnsi="Times New Roman" w:cs="Times New Roman"/>
          <w:bCs/>
        </w:rPr>
        <w:t>CQI test in AWGN condition.</w:t>
      </w:r>
    </w:p>
    <w:p w14:paraId="09B956A8" w14:textId="5C912A46" w:rsidR="006D18B5" w:rsidRDefault="006D18B5" w:rsidP="002E7312">
      <w:pPr>
        <w:spacing w:before="240" w:after="18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For </w:t>
      </w:r>
      <w:r w:rsidR="005D4368">
        <w:rPr>
          <w:rFonts w:ascii="Times New Roman" w:hAnsi="Times New Roman" w:cs="Times New Roman"/>
          <w:bCs/>
        </w:rPr>
        <w:t>RI test</w:t>
      </w:r>
      <w:r w:rsidR="002E7312">
        <w:rPr>
          <w:rFonts w:ascii="Times New Roman" w:hAnsi="Times New Roman" w:cs="Times New Roman"/>
          <w:bCs/>
        </w:rPr>
        <w:t xml:space="preserve"> and </w:t>
      </w:r>
      <w:r>
        <w:rPr>
          <w:rFonts w:ascii="Times New Roman" w:hAnsi="Times New Roman" w:cs="Times New Roman"/>
          <w:bCs/>
        </w:rPr>
        <w:t>CQI test in fading channel condition</w:t>
      </w:r>
      <w:r w:rsidR="002E7312"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 xml:space="preserve">, </w:t>
      </w:r>
      <w:r w:rsidR="005D4368">
        <w:rPr>
          <w:rFonts w:ascii="Times New Roman" w:hAnsi="Times New Roman" w:cs="Times New Roman"/>
          <w:bCs/>
        </w:rPr>
        <w:t>s</w:t>
      </w:r>
      <w:r w:rsidR="005D4368">
        <w:rPr>
          <w:rFonts w:ascii="Times New Roman" w:hAnsi="Times New Roman" w:cs="Times New Roman"/>
          <w:bCs/>
        </w:rPr>
        <w:t xml:space="preserve">ince 8Rx UE is supposed to provide very high data rate and work in relatively low mobility and low delay spread environment, the channel can be fairly </w:t>
      </w:r>
      <w:r w:rsidR="002E7312">
        <w:rPr>
          <w:rFonts w:ascii="Times New Roman" w:hAnsi="Times New Roman" w:cs="Times New Roman"/>
          <w:bCs/>
        </w:rPr>
        <w:t xml:space="preserve">stable </w:t>
      </w:r>
      <w:r w:rsidR="002E7312">
        <w:rPr>
          <w:rFonts w:ascii="Times New Roman" w:hAnsi="Times New Roman" w:cs="Times New Roman"/>
          <w:bCs/>
        </w:rPr>
        <w:lastRenderedPageBreak/>
        <w:t xml:space="preserve">and </w:t>
      </w:r>
      <w:r w:rsidR="005D4368">
        <w:rPr>
          <w:rFonts w:ascii="Times New Roman" w:hAnsi="Times New Roman" w:cs="Times New Roman"/>
          <w:bCs/>
        </w:rPr>
        <w:t>flat across</w:t>
      </w:r>
      <w:r w:rsidR="005D4368">
        <w:rPr>
          <w:rFonts w:ascii="Times New Roman" w:hAnsi="Times New Roman" w:cs="Times New Roman"/>
          <w:bCs/>
        </w:rPr>
        <w:t xml:space="preserve"> time and frequency domain. In this sense, we consider that the </w:t>
      </w:r>
      <w:r w:rsidR="005D4368">
        <w:rPr>
          <w:rFonts w:ascii="Times New Roman" w:hAnsi="Times New Roman" w:cs="Times New Roman"/>
          <w:bCs/>
        </w:rPr>
        <w:t>wideband CQI test for AWGN condition</w:t>
      </w:r>
      <w:r w:rsidR="005D4368">
        <w:rPr>
          <w:rFonts w:ascii="Times New Roman" w:hAnsi="Times New Roman" w:cs="Times New Roman"/>
          <w:bCs/>
        </w:rPr>
        <w:t>s would be sufficient</w:t>
      </w:r>
      <w:r w:rsidR="005D4368">
        <w:rPr>
          <w:rFonts w:ascii="Times New Roman" w:hAnsi="Times New Roman" w:cs="Times New Roman"/>
          <w:bCs/>
        </w:rPr>
        <w:t>.</w:t>
      </w:r>
      <w:r w:rsidR="005D4368">
        <w:rPr>
          <w:rFonts w:ascii="Times New Roman" w:hAnsi="Times New Roman" w:cs="Times New Roman"/>
          <w:bCs/>
        </w:rPr>
        <w:t xml:space="preserve"> Therefore, </w:t>
      </w:r>
      <w:r>
        <w:rPr>
          <w:rFonts w:ascii="Times New Roman" w:hAnsi="Times New Roman" w:cs="Times New Roman"/>
          <w:bCs/>
        </w:rPr>
        <w:t>we propose</w:t>
      </w:r>
      <w:r w:rsidR="005D4368">
        <w:rPr>
          <w:rFonts w:ascii="Times New Roman" w:hAnsi="Times New Roman" w:cs="Times New Roman"/>
          <w:bCs/>
        </w:rPr>
        <w:t xml:space="preserve"> that</w:t>
      </w:r>
      <w:r>
        <w:rPr>
          <w:rFonts w:ascii="Times New Roman" w:hAnsi="Times New Roman" w:cs="Times New Roman"/>
          <w:bCs/>
        </w:rPr>
        <w:t>:</w:t>
      </w:r>
    </w:p>
    <w:p w14:paraId="263E2F4B" w14:textId="208A423D" w:rsidR="006D18B5" w:rsidRDefault="006D18B5" w:rsidP="002E7312">
      <w:pPr>
        <w:spacing w:before="240" w:after="18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 xml:space="preserve">: </w:t>
      </w:r>
      <w:r w:rsidR="000C4736">
        <w:rPr>
          <w:rFonts w:ascii="Times New Roman" w:hAnsi="Times New Roman" w:cs="Times New Roman"/>
          <w:bCs/>
        </w:rPr>
        <w:t>D</w:t>
      </w:r>
      <w:r w:rsidRPr="00786ACF">
        <w:rPr>
          <w:rFonts w:ascii="Times New Roman" w:hAnsi="Times New Roman" w:cs="Times New Roman"/>
          <w:bCs/>
        </w:rPr>
        <w:t>o not define tests for CQI reporting under fading conditions</w:t>
      </w:r>
      <w:r>
        <w:rPr>
          <w:rFonts w:ascii="Times New Roman" w:hAnsi="Times New Roman" w:cs="Times New Roman"/>
          <w:bCs/>
        </w:rPr>
        <w:t>.</w:t>
      </w:r>
    </w:p>
    <w:p w14:paraId="333169EC" w14:textId="72C32AD9" w:rsidR="006D18B5" w:rsidRPr="00292B2B" w:rsidRDefault="00C3411E" w:rsidP="002E7312">
      <w:pPr>
        <w:spacing w:before="240" w:after="18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 xml:space="preserve">: </w:t>
      </w:r>
      <w:r w:rsidRPr="00786ACF">
        <w:rPr>
          <w:rFonts w:ascii="Times New Roman" w:hAnsi="Times New Roman" w:cs="Times New Roman"/>
          <w:bCs/>
        </w:rPr>
        <w:t>Do not define RI tests</w:t>
      </w:r>
      <w:r>
        <w:rPr>
          <w:rFonts w:ascii="Times New Roman" w:hAnsi="Times New Roman" w:cs="Times New Roman"/>
          <w:bCs/>
        </w:rPr>
        <w:t>.</w:t>
      </w:r>
    </w:p>
    <w:p w14:paraId="0FF8F348" w14:textId="77777777" w:rsidR="001068ED" w:rsidRPr="003F38F2" w:rsidRDefault="001068ED" w:rsidP="002E7312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Conclusion</w:t>
      </w:r>
    </w:p>
    <w:p w14:paraId="21442233" w14:textId="77777777" w:rsidR="00C3411E" w:rsidRDefault="00C3411E" w:rsidP="002E7312">
      <w:pPr>
        <w:spacing w:before="240" w:after="180" w:line="360" w:lineRule="auto"/>
        <w:rPr>
          <w:rFonts w:ascii="Times New Roman" w:hAnsi="Times New Roman" w:cs="Times New Roman"/>
        </w:rPr>
      </w:pPr>
      <w:bookmarkStart w:id="0" w:name="_GoBack"/>
      <w:bookmarkEnd w:id="0"/>
      <w:r w:rsidRPr="003F38F2">
        <w:rPr>
          <w:rFonts w:ascii="Times New Roman" w:hAnsi="Times New Roman" w:cs="Times New Roman"/>
        </w:rPr>
        <w:t xml:space="preserve">In this contribution, we provide our views on </w:t>
      </w:r>
      <w:r>
        <w:rPr>
          <w:rFonts w:ascii="Times New Roman" w:hAnsi="Times New Roman" w:cs="Times New Roman"/>
        </w:rPr>
        <w:t xml:space="preserve">CSI </w:t>
      </w:r>
      <w:r w:rsidRPr="003F38F2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erformance tests for 8Rx UE</w:t>
      </w:r>
      <w:r w:rsidRPr="003F38F2">
        <w:rPr>
          <w:rFonts w:ascii="Times New Roman" w:hAnsi="Times New Roman" w:cs="Times New Roman"/>
        </w:rPr>
        <w:t>.</w:t>
      </w:r>
    </w:p>
    <w:p w14:paraId="1D68B059" w14:textId="77777777" w:rsidR="002E7312" w:rsidRDefault="002E7312" w:rsidP="002E7312">
      <w:pPr>
        <w:spacing w:before="240" w:after="180" w:line="360" w:lineRule="auto"/>
        <w:rPr>
          <w:rFonts w:ascii="Times New Roman" w:hAnsi="Times New Roman" w:cs="Times New Roman"/>
          <w:bCs/>
        </w:rPr>
      </w:pPr>
      <w:r w:rsidRPr="006D18B5">
        <w:rPr>
          <w:rFonts w:ascii="Times New Roman" w:hAnsi="Times New Roman" w:cs="Times New Roman"/>
          <w:b/>
          <w:bCs/>
        </w:rPr>
        <w:t>Proposal 1</w:t>
      </w:r>
      <w:r>
        <w:rPr>
          <w:rFonts w:ascii="Times New Roman" w:hAnsi="Times New Roman" w:cs="Times New Roman"/>
          <w:bCs/>
        </w:rPr>
        <w:t>: To select TM3 with rank=2 for wideband CQI test in AWGN condition.</w:t>
      </w:r>
    </w:p>
    <w:p w14:paraId="15627D8D" w14:textId="77777777" w:rsidR="002E7312" w:rsidRDefault="002E7312" w:rsidP="002E7312">
      <w:pPr>
        <w:spacing w:before="240" w:after="18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D</w:t>
      </w:r>
      <w:r w:rsidRPr="00786ACF">
        <w:rPr>
          <w:rFonts w:ascii="Times New Roman" w:hAnsi="Times New Roman" w:cs="Times New Roman"/>
          <w:bCs/>
        </w:rPr>
        <w:t>o not define tests for CQI reporting under fading conditions</w:t>
      </w:r>
      <w:r>
        <w:rPr>
          <w:rFonts w:ascii="Times New Roman" w:hAnsi="Times New Roman" w:cs="Times New Roman"/>
          <w:bCs/>
        </w:rPr>
        <w:t>.</w:t>
      </w:r>
    </w:p>
    <w:p w14:paraId="7E77420A" w14:textId="77777777" w:rsidR="002E7312" w:rsidRPr="00292B2B" w:rsidRDefault="002E7312" w:rsidP="002E7312">
      <w:pPr>
        <w:spacing w:before="240" w:after="18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 xml:space="preserve">: </w:t>
      </w:r>
      <w:r w:rsidRPr="00786ACF">
        <w:rPr>
          <w:rFonts w:ascii="Times New Roman" w:hAnsi="Times New Roman" w:cs="Times New Roman"/>
          <w:bCs/>
        </w:rPr>
        <w:t>Do not define RI tests</w:t>
      </w:r>
      <w:r>
        <w:rPr>
          <w:rFonts w:ascii="Times New Roman" w:hAnsi="Times New Roman" w:cs="Times New Roman"/>
          <w:bCs/>
        </w:rPr>
        <w:t>.</w:t>
      </w:r>
    </w:p>
    <w:p w14:paraId="10FE2301" w14:textId="4B4E73F9" w:rsidR="00495E01" w:rsidRPr="003F38F2" w:rsidRDefault="00495E01" w:rsidP="002E7312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Reference</w:t>
      </w:r>
    </w:p>
    <w:p w14:paraId="36FDA5F8" w14:textId="792A0632" w:rsidR="001068ED" w:rsidRPr="003F38F2" w:rsidRDefault="002D649E" w:rsidP="002E7312">
      <w:pPr>
        <w:spacing w:line="360" w:lineRule="auto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[1] R4-172842</w:t>
      </w:r>
      <w:r w:rsidR="00495E01" w:rsidRPr="003F38F2">
        <w:rPr>
          <w:rFonts w:ascii="Times New Roman" w:hAnsi="Times New Roman" w:cs="Times New Roman"/>
        </w:rPr>
        <w:t>, “</w:t>
      </w:r>
      <w:r w:rsidRPr="003F38F2">
        <w:rPr>
          <w:rFonts w:ascii="Times New Roman" w:hAnsi="Times New Roman" w:cs="Times New Roman"/>
        </w:rPr>
        <w:t>New WI proposal: UE requirements for LTE DL 8Rx antenna ports</w:t>
      </w:r>
      <w:r w:rsidR="00495E01" w:rsidRPr="003F38F2">
        <w:rPr>
          <w:rFonts w:ascii="Times New Roman" w:hAnsi="Times New Roman" w:cs="Times New Roman"/>
        </w:rPr>
        <w:t xml:space="preserve">”, </w:t>
      </w:r>
      <w:r w:rsidRPr="003F38F2">
        <w:rPr>
          <w:rFonts w:ascii="Times New Roman" w:hAnsi="Times New Roman" w:cs="Times New Roman"/>
        </w:rPr>
        <w:t>Huawei, HiSilicon</w:t>
      </w:r>
      <w:r w:rsidR="001B5DB3" w:rsidRPr="003F38F2">
        <w:rPr>
          <w:rFonts w:ascii="Times New Roman" w:hAnsi="Times New Roman" w:cs="Times New Roman"/>
        </w:rPr>
        <w:t>, Dec</w:t>
      </w:r>
      <w:r w:rsidR="00495E01" w:rsidRPr="003F38F2">
        <w:rPr>
          <w:rFonts w:ascii="Times New Roman" w:hAnsi="Times New Roman" w:cs="Times New Roman"/>
        </w:rPr>
        <w:t>. 201</w:t>
      </w:r>
      <w:r w:rsidR="001B5DB3" w:rsidRPr="003F38F2">
        <w:rPr>
          <w:rFonts w:ascii="Times New Roman" w:hAnsi="Times New Roman" w:cs="Times New Roman"/>
        </w:rPr>
        <w:t>7</w:t>
      </w:r>
    </w:p>
    <w:p w14:paraId="2648692E" w14:textId="2D822314" w:rsidR="00A22C3D" w:rsidRPr="00292B2B" w:rsidRDefault="007C5C00" w:rsidP="002E7312">
      <w:pPr>
        <w:spacing w:line="360" w:lineRule="auto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[2] </w:t>
      </w:r>
      <w:r w:rsidR="006D18B5">
        <w:rPr>
          <w:rFonts w:ascii="Times New Roman" w:hAnsi="Times New Roman" w:cs="Times New Roman"/>
        </w:rPr>
        <w:t>R4-1805553</w:t>
      </w:r>
      <w:r w:rsidRPr="003F38F2">
        <w:rPr>
          <w:rFonts w:ascii="Times New Roman" w:hAnsi="Times New Roman" w:cs="Times New Roman"/>
        </w:rPr>
        <w:t>, “</w:t>
      </w:r>
      <w:r w:rsidR="006D18B5" w:rsidRPr="006D18B5">
        <w:rPr>
          <w:rFonts w:ascii="Times New Roman" w:hAnsi="Times New Roman" w:cs="Times New Roman"/>
        </w:rPr>
        <w:t xml:space="preserve">Way forward on </w:t>
      </w:r>
      <w:r w:rsidR="006D18B5" w:rsidRPr="006D18B5">
        <w:rPr>
          <w:rFonts w:ascii="Times New Roman" w:hAnsi="Times New Roman" w:cs="Times New Roman" w:hint="eastAsia"/>
        </w:rPr>
        <w:t>8Rx CSI requirements</w:t>
      </w:r>
      <w:r w:rsidRPr="003F38F2">
        <w:rPr>
          <w:rFonts w:ascii="Times New Roman" w:hAnsi="Times New Roman" w:cs="Times New Roman"/>
        </w:rPr>
        <w:t xml:space="preserve">”, Huawei, </w:t>
      </w:r>
      <w:r w:rsidR="002A3CA1" w:rsidRPr="003F38F2">
        <w:rPr>
          <w:rFonts w:ascii="Times New Roman" w:hAnsi="Times New Roman" w:cs="Times New Roman"/>
        </w:rPr>
        <w:t xml:space="preserve">April </w:t>
      </w:r>
      <w:r w:rsidRPr="003F38F2">
        <w:rPr>
          <w:rFonts w:ascii="Times New Roman" w:hAnsi="Times New Roman" w:cs="Times New Roman"/>
        </w:rPr>
        <w:t>2018</w:t>
      </w:r>
    </w:p>
    <w:sectPr w:rsidR="00A22C3D" w:rsidRPr="00292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" w15:restartNumberingAfterBreak="0">
    <w:nsid w:val="18552E05"/>
    <w:multiLevelType w:val="hybridMultilevel"/>
    <w:tmpl w:val="5E240726"/>
    <w:lvl w:ilvl="0" w:tplc="877880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070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E68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09A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065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1E87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1CB2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76E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EB2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724806"/>
    <w:multiLevelType w:val="hybridMultilevel"/>
    <w:tmpl w:val="A274D5E4"/>
    <w:lvl w:ilvl="0" w:tplc="1A8CC3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E81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B89F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CB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6AF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4F6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CAC8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12A7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617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087906"/>
    <w:multiLevelType w:val="hybridMultilevel"/>
    <w:tmpl w:val="678848B6"/>
    <w:lvl w:ilvl="0" w:tplc="E1EC98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224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BD80">
      <w:start w:val="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96C1C6">
      <w:start w:val="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2A87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64D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42B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C54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6C04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4"/>
  </w:num>
  <w:num w:numId="24">
    <w:abstractNumId w:val="8"/>
  </w:num>
  <w:num w:numId="25">
    <w:abstractNumId w:val="20"/>
  </w:num>
  <w:num w:numId="26">
    <w:abstractNumId w:val="22"/>
  </w:num>
  <w:num w:numId="27">
    <w:abstractNumId w:val="11"/>
  </w:num>
  <w:num w:numId="28">
    <w:abstractNumId w:val="17"/>
  </w:num>
  <w:num w:numId="29">
    <w:abstractNumId w:val="14"/>
  </w:num>
  <w:num w:numId="30">
    <w:abstractNumId w:val="23"/>
  </w:num>
  <w:num w:numId="31">
    <w:abstractNumId w:val="24"/>
  </w:num>
  <w:num w:numId="32">
    <w:abstractNumId w:val="0"/>
  </w:num>
  <w:num w:numId="33">
    <w:abstractNumId w:val="16"/>
  </w:num>
  <w:num w:numId="34">
    <w:abstractNumId w:val="2"/>
  </w:num>
  <w:num w:numId="35">
    <w:abstractNumId w:val="12"/>
  </w:num>
  <w:num w:numId="36">
    <w:abstractNumId w:val="10"/>
  </w:num>
  <w:num w:numId="37">
    <w:abstractNumId w:val="13"/>
  </w:num>
  <w:num w:numId="38">
    <w:abstractNumId w:val="7"/>
  </w:num>
  <w:num w:numId="39">
    <w:abstractNumId w:val="9"/>
  </w:num>
  <w:num w:numId="40">
    <w:abstractNumId w:val="6"/>
  </w:num>
  <w:num w:numId="41">
    <w:abstractNumId w:val="21"/>
  </w:num>
  <w:num w:numId="42">
    <w:abstractNumId w:val="19"/>
  </w:num>
  <w:num w:numId="43">
    <w:abstractNumId w:val="5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7295D"/>
    <w:rsid w:val="00095845"/>
    <w:rsid w:val="000B10D0"/>
    <w:rsid w:val="000C2222"/>
    <w:rsid w:val="000C2ED0"/>
    <w:rsid w:val="000C3358"/>
    <w:rsid w:val="000C4736"/>
    <w:rsid w:val="000D326D"/>
    <w:rsid w:val="000D7225"/>
    <w:rsid w:val="000E38DF"/>
    <w:rsid w:val="000E67DD"/>
    <w:rsid w:val="000E6D61"/>
    <w:rsid w:val="001068ED"/>
    <w:rsid w:val="0011721E"/>
    <w:rsid w:val="00135387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41D15"/>
    <w:rsid w:val="00245301"/>
    <w:rsid w:val="00253DDD"/>
    <w:rsid w:val="00292B2B"/>
    <w:rsid w:val="00296AB8"/>
    <w:rsid w:val="002972A2"/>
    <w:rsid w:val="002A3CA1"/>
    <w:rsid w:val="002C56D5"/>
    <w:rsid w:val="002D0D2C"/>
    <w:rsid w:val="002D6289"/>
    <w:rsid w:val="002D649E"/>
    <w:rsid w:val="002E2465"/>
    <w:rsid w:val="002E7312"/>
    <w:rsid w:val="003110DE"/>
    <w:rsid w:val="00314BC5"/>
    <w:rsid w:val="003745C9"/>
    <w:rsid w:val="003A16D1"/>
    <w:rsid w:val="003E1F99"/>
    <w:rsid w:val="003E4E65"/>
    <w:rsid w:val="003F38F2"/>
    <w:rsid w:val="003F5A6E"/>
    <w:rsid w:val="004009C4"/>
    <w:rsid w:val="0042384F"/>
    <w:rsid w:val="00447CFE"/>
    <w:rsid w:val="00464ADE"/>
    <w:rsid w:val="004668D5"/>
    <w:rsid w:val="00471E33"/>
    <w:rsid w:val="00474A16"/>
    <w:rsid w:val="004873A7"/>
    <w:rsid w:val="00495E01"/>
    <w:rsid w:val="004F1F8C"/>
    <w:rsid w:val="00530E80"/>
    <w:rsid w:val="00540995"/>
    <w:rsid w:val="00542896"/>
    <w:rsid w:val="005850B4"/>
    <w:rsid w:val="00590BF7"/>
    <w:rsid w:val="005A3E98"/>
    <w:rsid w:val="005C2205"/>
    <w:rsid w:val="005D4368"/>
    <w:rsid w:val="005D6913"/>
    <w:rsid w:val="005E33F9"/>
    <w:rsid w:val="0062025B"/>
    <w:rsid w:val="006534F9"/>
    <w:rsid w:val="006C74DF"/>
    <w:rsid w:val="006D0896"/>
    <w:rsid w:val="006D18B5"/>
    <w:rsid w:val="006E7BB7"/>
    <w:rsid w:val="006F361A"/>
    <w:rsid w:val="007267F1"/>
    <w:rsid w:val="00770C0E"/>
    <w:rsid w:val="00786ACF"/>
    <w:rsid w:val="007934B6"/>
    <w:rsid w:val="007A1266"/>
    <w:rsid w:val="007A2E67"/>
    <w:rsid w:val="007A5B81"/>
    <w:rsid w:val="007B2D68"/>
    <w:rsid w:val="007C2E92"/>
    <w:rsid w:val="007C5C00"/>
    <w:rsid w:val="007F2392"/>
    <w:rsid w:val="00840DED"/>
    <w:rsid w:val="00853BCA"/>
    <w:rsid w:val="00884382"/>
    <w:rsid w:val="008A61E7"/>
    <w:rsid w:val="008A76D2"/>
    <w:rsid w:val="008C4D0F"/>
    <w:rsid w:val="008D053B"/>
    <w:rsid w:val="008E62DF"/>
    <w:rsid w:val="008E737E"/>
    <w:rsid w:val="008F7270"/>
    <w:rsid w:val="00904137"/>
    <w:rsid w:val="009278F8"/>
    <w:rsid w:val="00933D1B"/>
    <w:rsid w:val="0096605C"/>
    <w:rsid w:val="00970540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46DA4"/>
    <w:rsid w:val="00A47E73"/>
    <w:rsid w:val="00A66BDA"/>
    <w:rsid w:val="00A8623D"/>
    <w:rsid w:val="00AC142A"/>
    <w:rsid w:val="00AD3815"/>
    <w:rsid w:val="00AF51BF"/>
    <w:rsid w:val="00B061AD"/>
    <w:rsid w:val="00B13CAE"/>
    <w:rsid w:val="00B20FE0"/>
    <w:rsid w:val="00B41A0B"/>
    <w:rsid w:val="00B47992"/>
    <w:rsid w:val="00B51CA6"/>
    <w:rsid w:val="00B570E6"/>
    <w:rsid w:val="00B613F3"/>
    <w:rsid w:val="00B93444"/>
    <w:rsid w:val="00B9405D"/>
    <w:rsid w:val="00BC490C"/>
    <w:rsid w:val="00BD248A"/>
    <w:rsid w:val="00BD2D67"/>
    <w:rsid w:val="00BF0E4C"/>
    <w:rsid w:val="00C10B3F"/>
    <w:rsid w:val="00C3411E"/>
    <w:rsid w:val="00C84063"/>
    <w:rsid w:val="00C9612C"/>
    <w:rsid w:val="00CA75C1"/>
    <w:rsid w:val="00CB2684"/>
    <w:rsid w:val="00CD2099"/>
    <w:rsid w:val="00D0664A"/>
    <w:rsid w:val="00D16BF7"/>
    <w:rsid w:val="00D2194A"/>
    <w:rsid w:val="00D224C8"/>
    <w:rsid w:val="00D24AA2"/>
    <w:rsid w:val="00D8586E"/>
    <w:rsid w:val="00D945F2"/>
    <w:rsid w:val="00DA43F5"/>
    <w:rsid w:val="00DA6D08"/>
    <w:rsid w:val="00DB69AC"/>
    <w:rsid w:val="00DE6C23"/>
    <w:rsid w:val="00DF4FBC"/>
    <w:rsid w:val="00DF6B55"/>
    <w:rsid w:val="00E00D81"/>
    <w:rsid w:val="00E02039"/>
    <w:rsid w:val="00E064BA"/>
    <w:rsid w:val="00E15002"/>
    <w:rsid w:val="00E21DC2"/>
    <w:rsid w:val="00E26770"/>
    <w:rsid w:val="00EA76B0"/>
    <w:rsid w:val="00EB15B2"/>
    <w:rsid w:val="00EB7879"/>
    <w:rsid w:val="00ED0A2D"/>
    <w:rsid w:val="00EE2A69"/>
    <w:rsid w:val="00F052AB"/>
    <w:rsid w:val="00F12CD5"/>
    <w:rsid w:val="00FA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308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7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819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216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59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699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91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48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30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18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57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322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869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B52DC-4917-4949-BD7C-B1FDC61F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37</cp:revision>
  <dcterms:created xsi:type="dcterms:W3CDTF">2018-04-05T00:02:00Z</dcterms:created>
  <dcterms:modified xsi:type="dcterms:W3CDTF">2018-05-13T05:57:00Z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2018-02-17 00:47:26Z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